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nts/font5.odttf" ContentType="application/vnd.openxmlformats-officedocument.obfuscatedFont"/>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04BF9B00">
      <w:pPr>
        <w:pStyle w:val="6"/>
        <w:jc w:val="left"/>
        <w:rPr>
          <w:rFonts w:hint="default" w:ascii="黑体" w:hAnsi="黑体" w:eastAsia="黑体"/>
          <w:sz w:val="32"/>
          <w:szCs w:val="32"/>
        </w:rPr>
      </w:pPr>
      <w:r>
        <w:rPr>
          <w:rFonts w:ascii="黑体" w:hAnsi="黑体" w:eastAsia="黑体"/>
          <w:sz w:val="32"/>
          <w:szCs w:val="32"/>
        </w:rPr>
        <w:t>附件</w:t>
      </w:r>
    </w:p>
    <w:p w14:paraId="7DC3B65C">
      <w:pPr>
        <w:pStyle w:val="6"/>
        <w:spacing w:line="720" w:lineRule="atLeast"/>
        <w:jc w:val="center"/>
        <w:rPr>
          <w:rFonts w:hint="default" w:ascii="方正小标宋简体" w:hAnsi="方正小标宋_GBK" w:eastAsia="方正小标宋简体"/>
          <w:color w:val="000000"/>
          <w:sz w:val="36"/>
          <w:szCs w:val="44"/>
        </w:rPr>
      </w:pPr>
      <w:r>
        <w:rPr>
          <w:rFonts w:ascii="方正小标宋简体" w:hAnsi="方正小标宋_GBK" w:eastAsia="方正小标宋简体"/>
          <w:color w:val="000000"/>
          <w:sz w:val="36"/>
          <w:szCs w:val="44"/>
        </w:rPr>
        <w:t>商洛市优化支付服务提升支付便利性工作机制</w:t>
      </w:r>
    </w:p>
    <w:p w14:paraId="5DB4BC19">
      <w:pPr>
        <w:pStyle w:val="6"/>
        <w:rPr>
          <w:rFonts w:hint="default" w:ascii="仿宋_GB2312" w:eastAsia="仿宋_GB2312"/>
          <w:sz w:val="32"/>
          <w:szCs w:val="32"/>
        </w:rPr>
      </w:pPr>
      <w:r>
        <w:rPr>
          <w:rFonts w:hint="default" w:ascii="仿宋_GB2312" w:eastAsia="仿宋_GB2312"/>
          <w:sz w:val="32"/>
          <w:szCs w:val="32"/>
        </w:rPr>
        <w:t xml:space="preserve">   </w:t>
      </w:r>
    </w:p>
    <w:p w14:paraId="02805B30">
      <w:pPr>
        <w:pStyle w:val="6"/>
        <w:autoSpaceDE w:val="0"/>
        <w:spacing w:line="560" w:lineRule="atLeast"/>
        <w:ind w:firstLine="640" w:firstLineChars="200"/>
        <w:rPr>
          <w:rFonts w:hint="default" w:ascii="仿宋_GB2312" w:eastAsia="仿宋_GB2312"/>
          <w:sz w:val="32"/>
          <w:szCs w:val="32"/>
        </w:rPr>
      </w:pPr>
      <w:r>
        <w:rPr>
          <w:rFonts w:ascii="仿宋_GB2312" w:eastAsia="仿宋_GB2312"/>
          <w:sz w:val="32"/>
          <w:szCs w:val="32"/>
        </w:rPr>
        <w:t>根据《国务院办公厅关于进一步优化支付服务提升支付便利性的意见》（国办发〔</w:t>
      </w:r>
      <w:r>
        <w:rPr>
          <w:rFonts w:hint="default" w:ascii="仿宋_GB2312" w:eastAsia="仿宋_GB2312"/>
          <w:sz w:val="32"/>
          <w:szCs w:val="32"/>
        </w:rPr>
        <w:t>2024〕10号，以下简称《意见》）和《陕西省人民政府办公厅关于印发优化支付服务提升支付便利性工作方案的通知》（陕政办函〔2024〕30号，以下简称《工作方案》）要求，结合我市实际，建立商洛市优化支付服务、提升支付便利性工作机制（以下简称商洛市提升支付便利性工作机制）。</w:t>
      </w:r>
    </w:p>
    <w:p w14:paraId="3A59A154">
      <w:pPr>
        <w:pStyle w:val="6"/>
        <w:autoSpaceDE w:val="0"/>
        <w:spacing w:line="560" w:lineRule="atLeast"/>
        <w:ind w:firstLine="640" w:firstLineChars="200"/>
        <w:rPr>
          <w:rFonts w:hint="default" w:ascii="黑体" w:hAnsi="黑体" w:eastAsia="黑体"/>
          <w:sz w:val="32"/>
          <w:szCs w:val="32"/>
        </w:rPr>
      </w:pPr>
      <w:r>
        <w:rPr>
          <w:rFonts w:ascii="黑体" w:hAnsi="黑体" w:eastAsia="黑体"/>
          <w:sz w:val="32"/>
          <w:szCs w:val="32"/>
        </w:rPr>
        <w:t>一、主要任务</w:t>
      </w:r>
    </w:p>
    <w:p w14:paraId="1DF7255C">
      <w:pPr>
        <w:pStyle w:val="6"/>
        <w:autoSpaceDE w:val="0"/>
        <w:spacing w:line="560" w:lineRule="atLeast"/>
        <w:ind w:firstLine="640" w:firstLineChars="200"/>
        <w:rPr>
          <w:rFonts w:hint="default" w:ascii="仿宋_GB2312" w:eastAsia="仿宋_GB2312"/>
          <w:sz w:val="32"/>
          <w:szCs w:val="32"/>
        </w:rPr>
      </w:pPr>
      <w:r>
        <w:rPr>
          <w:rFonts w:ascii="仿宋_GB2312" w:eastAsia="仿宋_GB2312"/>
          <w:sz w:val="32"/>
          <w:szCs w:val="32"/>
        </w:rPr>
        <w:t>坚持以习近平新时代中国特色社会主义思想为指导，深入学习贯彻习近平总书记关于金融工作重要指示精神，全面落实党中央、国务院决策部署，贯彻实施国务院《意见》和省政府《工作方案》，全面落实优化支付服务、提升支付便利性各项措施，加强专题研究，统筹力量打通支付服务存在的堵点，弥合数字鸿沟，着力完善多层次、多元化的支付服务体系，为老年人、外籍来商人员等群体提供更加优质、高效、便捷的支付服务。</w:t>
      </w:r>
    </w:p>
    <w:p w14:paraId="1A897AD3">
      <w:pPr>
        <w:pStyle w:val="6"/>
        <w:autoSpaceDE w:val="0"/>
        <w:spacing w:line="560" w:lineRule="atLeast"/>
        <w:ind w:firstLine="640" w:firstLineChars="200"/>
        <w:rPr>
          <w:rFonts w:ascii="黑体" w:hAnsi="黑体" w:eastAsia="黑体"/>
          <w:sz w:val="32"/>
          <w:szCs w:val="32"/>
        </w:rPr>
      </w:pPr>
      <w:r>
        <w:rPr>
          <w:rFonts w:ascii="黑体" w:hAnsi="黑体" w:eastAsia="黑体"/>
          <w:sz w:val="32"/>
          <w:szCs w:val="32"/>
        </w:rPr>
        <w:t>二、组织架构</w:t>
      </w:r>
    </w:p>
    <w:p w14:paraId="2E45A517">
      <w:pPr>
        <w:pStyle w:val="6"/>
        <w:autoSpaceDE w:val="0"/>
        <w:spacing w:line="560" w:lineRule="atLeast"/>
        <w:ind w:firstLine="640" w:firstLineChars="200"/>
        <w:rPr>
          <w:rFonts w:hint="default" w:ascii="仿宋_GB2312" w:eastAsia="仿宋_GB2312"/>
          <w:sz w:val="32"/>
          <w:szCs w:val="32"/>
        </w:rPr>
      </w:pPr>
      <w:r>
        <w:rPr>
          <w:rFonts w:ascii="仿宋_GB2312" w:eastAsia="仿宋_GB2312"/>
          <w:sz w:val="32"/>
          <w:szCs w:val="32"/>
        </w:rPr>
        <w:t>商洛市提升支付便利性工作机制由</w:t>
      </w:r>
      <w:r>
        <w:rPr>
          <w:rFonts w:hint="default" w:ascii="仿宋_GB2312" w:eastAsia="仿宋_GB2312"/>
          <w:sz w:val="32"/>
          <w:szCs w:val="32"/>
        </w:rPr>
        <w:t>9个成员单位组成，包括：中国人民银行商洛市分行、中共商洛市委宣传部、中共商洛市委外事工作委员会办公室、商洛市发展和改革委员会、商洛市交通运输局、商洛市商务局、商洛市文化和旅游局、商洛市卫生健康委员会、国家金融监督管理总局商洛监管分局，中国人民银行商洛市分行为牵头单位。</w:t>
      </w:r>
    </w:p>
    <w:p w14:paraId="53D62AC9">
      <w:pPr>
        <w:pStyle w:val="6"/>
        <w:autoSpaceDE w:val="0"/>
        <w:spacing w:line="560" w:lineRule="atLeast"/>
        <w:ind w:firstLine="640" w:firstLineChars="200"/>
        <w:rPr>
          <w:rFonts w:hint="default" w:ascii="仿宋_GB2312" w:eastAsia="仿宋_GB2312"/>
          <w:sz w:val="32"/>
          <w:szCs w:val="32"/>
        </w:rPr>
      </w:pPr>
      <w:r>
        <w:rPr>
          <w:rFonts w:ascii="仿宋_GB2312" w:eastAsia="仿宋_GB2312"/>
          <w:sz w:val="32"/>
          <w:szCs w:val="32"/>
        </w:rPr>
        <w:t>商洛市提升支付便利性工作机制由中国人民银行商洛市分行主要负责同志担任召集人，中国人民银行商洛市分行分管负责同志为副召集人，其他成员单位负责同志为工作机制成员。</w:t>
      </w:r>
    </w:p>
    <w:p w14:paraId="3EAF7713">
      <w:pPr>
        <w:pStyle w:val="6"/>
        <w:ind w:firstLine="643" w:firstLineChars="200"/>
        <w:rPr>
          <w:rFonts w:hint="default" w:ascii="仿宋_GB2312" w:eastAsia="仿宋_GB2312"/>
          <w:b/>
          <w:bCs/>
          <w:sz w:val="32"/>
          <w:szCs w:val="32"/>
        </w:rPr>
      </w:pPr>
      <w:r>
        <w:rPr>
          <w:rFonts w:ascii="仿宋_GB2312" w:eastAsia="仿宋_GB2312"/>
          <w:b/>
          <w:bCs/>
          <w:sz w:val="32"/>
          <w:szCs w:val="32"/>
        </w:rPr>
        <w:t>召集人：</w:t>
      </w:r>
    </w:p>
    <w:p w14:paraId="32783C32">
      <w:pPr>
        <w:pStyle w:val="6"/>
        <w:ind w:firstLine="640" w:firstLineChars="200"/>
        <w:rPr>
          <w:rFonts w:ascii="仿宋_GB2312" w:eastAsia="仿宋_GB2312"/>
          <w:sz w:val="32"/>
          <w:szCs w:val="32"/>
        </w:rPr>
      </w:pPr>
      <w:r>
        <w:rPr>
          <w:rFonts w:ascii="仿宋_GB2312" w:eastAsia="仿宋_GB2312"/>
          <w:sz w:val="32"/>
          <w:szCs w:val="32"/>
        </w:rPr>
        <w:t>胡</w:t>
      </w:r>
      <w:r>
        <w:rPr>
          <w:rFonts w:hint="default" w:ascii="仿宋_GB2312" w:eastAsia="仿宋_GB2312"/>
          <w:sz w:val="32"/>
          <w:szCs w:val="32"/>
        </w:rPr>
        <w:t xml:space="preserve">  </w:t>
      </w:r>
      <w:r>
        <w:rPr>
          <w:rFonts w:ascii="仿宋_GB2312" w:eastAsia="仿宋_GB2312"/>
          <w:sz w:val="32"/>
          <w:szCs w:val="32"/>
        </w:rPr>
        <w:t>志</w:t>
      </w:r>
      <w:r>
        <w:rPr>
          <w:rFonts w:hint="default" w:ascii="仿宋_GB2312" w:eastAsia="仿宋_GB2312"/>
          <w:sz w:val="32"/>
          <w:szCs w:val="32"/>
        </w:rPr>
        <w:t xml:space="preserve">  </w:t>
      </w:r>
      <w:r>
        <w:rPr>
          <w:rFonts w:ascii="仿宋_GB2312" w:eastAsia="仿宋_GB2312"/>
          <w:sz w:val="32"/>
          <w:szCs w:val="32"/>
        </w:rPr>
        <w:t>中国人民银行商洛市分行党委副书记、副行长</w:t>
      </w:r>
    </w:p>
    <w:p w14:paraId="547239B3">
      <w:pPr>
        <w:pStyle w:val="6"/>
        <w:ind w:firstLine="1913" w:firstLineChars="598"/>
        <w:rPr>
          <w:rFonts w:hint="default" w:ascii="仿宋_GB2312" w:eastAsia="仿宋_GB2312"/>
          <w:sz w:val="32"/>
          <w:szCs w:val="32"/>
        </w:rPr>
      </w:pPr>
      <w:r>
        <w:rPr>
          <w:rFonts w:ascii="仿宋_GB2312" w:eastAsia="仿宋_GB2312"/>
          <w:sz w:val="32"/>
          <w:szCs w:val="32"/>
        </w:rPr>
        <w:t>（主持工作）</w:t>
      </w:r>
    </w:p>
    <w:p w14:paraId="3EA80982">
      <w:pPr>
        <w:pStyle w:val="6"/>
        <w:ind w:firstLine="643" w:firstLineChars="200"/>
        <w:rPr>
          <w:rFonts w:hint="default" w:ascii="仿宋_GB2312" w:eastAsia="仿宋_GB2312"/>
          <w:b/>
          <w:bCs/>
          <w:sz w:val="32"/>
          <w:szCs w:val="32"/>
        </w:rPr>
      </w:pPr>
      <w:r>
        <w:rPr>
          <w:rFonts w:ascii="仿宋_GB2312" w:eastAsia="仿宋_GB2312"/>
          <w:b/>
          <w:bCs/>
          <w:sz w:val="32"/>
          <w:szCs w:val="32"/>
        </w:rPr>
        <w:t>副召集人：</w:t>
      </w:r>
    </w:p>
    <w:p w14:paraId="2EB88322">
      <w:pPr>
        <w:pStyle w:val="6"/>
        <w:ind w:firstLine="640" w:firstLineChars="200"/>
        <w:rPr>
          <w:rFonts w:hint="default" w:ascii="仿宋_GB2312" w:eastAsia="仿宋_GB2312"/>
          <w:sz w:val="32"/>
          <w:szCs w:val="32"/>
        </w:rPr>
      </w:pPr>
      <w:r>
        <w:rPr>
          <w:rFonts w:ascii="仿宋_GB2312" w:eastAsia="仿宋_GB2312"/>
          <w:sz w:val="32"/>
          <w:szCs w:val="32"/>
        </w:rPr>
        <w:t>魏艳艳</w:t>
      </w:r>
      <w:r>
        <w:rPr>
          <w:rFonts w:hint="default" w:ascii="仿宋_GB2312" w:eastAsia="仿宋_GB2312"/>
          <w:sz w:val="32"/>
          <w:szCs w:val="32"/>
        </w:rPr>
        <w:t xml:space="preserve">  </w:t>
      </w:r>
      <w:r>
        <w:rPr>
          <w:rFonts w:ascii="仿宋_GB2312" w:eastAsia="仿宋_GB2312"/>
          <w:sz w:val="32"/>
          <w:szCs w:val="32"/>
        </w:rPr>
        <w:t>中国人民银行商洛市分行党委委员、副行长</w:t>
      </w:r>
    </w:p>
    <w:p w14:paraId="0F79A90C">
      <w:pPr>
        <w:pStyle w:val="6"/>
        <w:ind w:firstLine="643" w:firstLineChars="200"/>
        <w:rPr>
          <w:rFonts w:hint="default" w:ascii="仿宋_GB2312" w:eastAsia="仿宋_GB2312"/>
          <w:b/>
          <w:bCs/>
          <w:sz w:val="32"/>
          <w:szCs w:val="32"/>
        </w:rPr>
      </w:pPr>
      <w:r>
        <w:rPr>
          <w:rFonts w:ascii="仿宋_GB2312" w:eastAsia="仿宋_GB2312"/>
          <w:b/>
          <w:bCs/>
          <w:sz w:val="32"/>
          <w:szCs w:val="32"/>
        </w:rPr>
        <w:t>工作机制成员：</w:t>
      </w:r>
    </w:p>
    <w:p w14:paraId="2156A342">
      <w:pPr>
        <w:pStyle w:val="6"/>
        <w:ind w:firstLine="640" w:firstLineChars="200"/>
        <w:rPr>
          <w:rFonts w:hint="default" w:ascii="仿宋_GB2312" w:eastAsia="仿宋_GB2312"/>
          <w:sz w:val="32"/>
          <w:szCs w:val="32"/>
        </w:rPr>
      </w:pPr>
      <w:r>
        <w:rPr>
          <w:rFonts w:ascii="仿宋_GB2312" w:eastAsia="仿宋_GB2312"/>
          <w:sz w:val="32"/>
          <w:szCs w:val="32"/>
        </w:rPr>
        <w:t>何建强</w:t>
      </w:r>
      <w:r>
        <w:rPr>
          <w:rFonts w:hint="default" w:ascii="仿宋_GB2312" w:eastAsia="仿宋_GB2312"/>
          <w:sz w:val="32"/>
          <w:szCs w:val="32"/>
        </w:rPr>
        <w:t xml:space="preserve">  </w:t>
      </w:r>
      <w:r>
        <w:rPr>
          <w:rFonts w:ascii="仿宋_GB2312" w:eastAsia="仿宋_GB2312"/>
          <w:sz w:val="32"/>
          <w:szCs w:val="32"/>
        </w:rPr>
        <w:t>中共商洛市委宣传部副部长</w:t>
      </w:r>
    </w:p>
    <w:p w14:paraId="5AEF2D83">
      <w:pPr>
        <w:pStyle w:val="6"/>
        <w:ind w:firstLine="640" w:firstLineChars="200"/>
        <w:rPr>
          <w:rFonts w:ascii="仿宋_GB2312" w:eastAsia="仿宋_GB2312"/>
          <w:sz w:val="32"/>
          <w:szCs w:val="32"/>
        </w:rPr>
      </w:pPr>
      <w:r>
        <w:rPr>
          <w:rFonts w:ascii="仿宋_GB2312" w:eastAsia="仿宋_GB2312"/>
          <w:sz w:val="32"/>
          <w:szCs w:val="32"/>
        </w:rPr>
        <w:t>何</w:t>
      </w:r>
      <w:r>
        <w:rPr>
          <w:rFonts w:hint="default" w:ascii="仿宋_GB2312" w:eastAsia="仿宋_GB2312"/>
          <w:sz w:val="32"/>
          <w:szCs w:val="32"/>
        </w:rPr>
        <w:t xml:space="preserve">  </w:t>
      </w:r>
      <w:r>
        <w:rPr>
          <w:rFonts w:ascii="仿宋_GB2312" w:eastAsia="仿宋_GB2312"/>
          <w:sz w:val="32"/>
          <w:szCs w:val="32"/>
        </w:rPr>
        <w:t>筠</w:t>
      </w:r>
      <w:r>
        <w:rPr>
          <w:rFonts w:hint="default" w:ascii="仿宋_GB2312" w:eastAsia="仿宋_GB2312"/>
          <w:sz w:val="32"/>
          <w:szCs w:val="32"/>
        </w:rPr>
        <w:t xml:space="preserve">  </w:t>
      </w:r>
      <w:r>
        <w:rPr>
          <w:rFonts w:ascii="仿宋_GB2312" w:eastAsia="仿宋_GB2312"/>
          <w:sz w:val="32"/>
          <w:szCs w:val="32"/>
        </w:rPr>
        <w:t>中共商洛市委副秘书长、外事工作委员会办公室</w:t>
      </w:r>
    </w:p>
    <w:p w14:paraId="10DCF93A">
      <w:pPr>
        <w:pStyle w:val="6"/>
        <w:ind w:firstLine="1913" w:firstLineChars="598"/>
        <w:rPr>
          <w:rFonts w:hint="default" w:ascii="仿宋_GB2312" w:eastAsia="仿宋_GB2312"/>
          <w:sz w:val="32"/>
          <w:szCs w:val="32"/>
        </w:rPr>
      </w:pPr>
      <w:r>
        <w:rPr>
          <w:rFonts w:ascii="仿宋_GB2312" w:eastAsia="仿宋_GB2312"/>
          <w:sz w:val="32"/>
          <w:szCs w:val="32"/>
        </w:rPr>
        <w:t>副主任</w:t>
      </w:r>
    </w:p>
    <w:p w14:paraId="3EE9C9C7">
      <w:pPr>
        <w:pStyle w:val="6"/>
        <w:ind w:firstLine="640" w:firstLineChars="200"/>
        <w:rPr>
          <w:rFonts w:hint="default" w:ascii="仿宋_GB2312" w:eastAsia="仿宋_GB2312"/>
          <w:sz w:val="32"/>
          <w:szCs w:val="32"/>
        </w:rPr>
      </w:pPr>
      <w:r>
        <w:rPr>
          <w:rFonts w:ascii="仿宋_GB2312" w:eastAsia="仿宋_GB2312"/>
          <w:sz w:val="32"/>
          <w:szCs w:val="32"/>
        </w:rPr>
        <w:t>杨</w:t>
      </w:r>
      <w:r>
        <w:rPr>
          <w:rFonts w:hint="default" w:ascii="仿宋_GB2312" w:eastAsia="仿宋_GB2312"/>
          <w:sz w:val="32"/>
          <w:szCs w:val="32"/>
        </w:rPr>
        <w:t xml:space="preserve">  </w:t>
      </w:r>
      <w:r>
        <w:rPr>
          <w:rFonts w:ascii="仿宋_GB2312" w:eastAsia="仿宋_GB2312"/>
          <w:sz w:val="32"/>
          <w:szCs w:val="32"/>
        </w:rPr>
        <w:t>科</w:t>
      </w:r>
      <w:r>
        <w:rPr>
          <w:rFonts w:hint="default" w:ascii="仿宋_GB2312" w:eastAsia="仿宋_GB2312"/>
          <w:sz w:val="32"/>
          <w:szCs w:val="32"/>
        </w:rPr>
        <w:t xml:space="preserve">  </w:t>
      </w:r>
      <w:r>
        <w:rPr>
          <w:rFonts w:ascii="仿宋_GB2312" w:eastAsia="仿宋_GB2312"/>
          <w:sz w:val="32"/>
          <w:szCs w:val="32"/>
        </w:rPr>
        <w:t>商洛市发展和改革委员会副主任</w:t>
      </w:r>
    </w:p>
    <w:p w14:paraId="37DE7170">
      <w:pPr>
        <w:pStyle w:val="6"/>
        <w:ind w:firstLine="640" w:firstLineChars="200"/>
        <w:rPr>
          <w:rFonts w:hint="default" w:ascii="仿宋_GB2312" w:eastAsia="仿宋_GB2312"/>
          <w:sz w:val="32"/>
          <w:szCs w:val="32"/>
        </w:rPr>
      </w:pPr>
      <w:r>
        <w:rPr>
          <w:rFonts w:ascii="仿宋_GB2312" w:eastAsia="仿宋_GB2312"/>
          <w:sz w:val="32"/>
          <w:szCs w:val="32"/>
        </w:rPr>
        <w:t>郭</w:t>
      </w:r>
      <w:r>
        <w:rPr>
          <w:rFonts w:hint="default" w:ascii="仿宋_GB2312" w:eastAsia="仿宋_GB2312"/>
          <w:sz w:val="32"/>
          <w:szCs w:val="32"/>
        </w:rPr>
        <w:t xml:space="preserve">  </w:t>
      </w:r>
      <w:r>
        <w:rPr>
          <w:rFonts w:ascii="仿宋_GB2312" w:eastAsia="仿宋_GB2312"/>
          <w:sz w:val="32"/>
          <w:szCs w:val="32"/>
        </w:rPr>
        <w:t>鸿</w:t>
      </w:r>
      <w:r>
        <w:rPr>
          <w:rFonts w:hint="default" w:ascii="仿宋_GB2312" w:eastAsia="仿宋_GB2312"/>
          <w:sz w:val="32"/>
          <w:szCs w:val="32"/>
        </w:rPr>
        <w:t xml:space="preserve">  </w:t>
      </w:r>
      <w:r>
        <w:rPr>
          <w:rFonts w:ascii="仿宋_GB2312" w:eastAsia="仿宋_GB2312"/>
          <w:sz w:val="32"/>
          <w:szCs w:val="32"/>
        </w:rPr>
        <w:t>商洛市交通运输局副局长</w:t>
      </w:r>
    </w:p>
    <w:p w14:paraId="375AEDF9">
      <w:pPr>
        <w:pStyle w:val="6"/>
        <w:ind w:firstLine="640" w:firstLineChars="200"/>
        <w:rPr>
          <w:rFonts w:hint="default" w:ascii="仿宋_GB2312" w:eastAsia="仿宋_GB2312"/>
          <w:sz w:val="32"/>
          <w:szCs w:val="32"/>
        </w:rPr>
      </w:pPr>
      <w:r>
        <w:rPr>
          <w:rFonts w:ascii="仿宋_GB2312" w:eastAsia="仿宋_GB2312"/>
          <w:sz w:val="32"/>
          <w:szCs w:val="32"/>
        </w:rPr>
        <w:t>王锋英</w:t>
      </w:r>
      <w:r>
        <w:rPr>
          <w:rFonts w:hint="default" w:ascii="仿宋_GB2312" w:eastAsia="仿宋_GB2312"/>
          <w:sz w:val="32"/>
          <w:szCs w:val="32"/>
        </w:rPr>
        <w:t xml:space="preserve">  </w:t>
      </w:r>
      <w:r>
        <w:rPr>
          <w:rFonts w:ascii="仿宋_GB2312" w:eastAsia="仿宋_GB2312"/>
          <w:sz w:val="32"/>
          <w:szCs w:val="32"/>
        </w:rPr>
        <w:t>商洛市商务局副局长</w:t>
      </w:r>
    </w:p>
    <w:p w14:paraId="1F2CF181">
      <w:pPr>
        <w:pStyle w:val="6"/>
        <w:ind w:firstLine="640" w:firstLineChars="200"/>
        <w:rPr>
          <w:rFonts w:hint="default" w:ascii="仿宋_GB2312" w:eastAsia="仿宋_GB2312"/>
          <w:sz w:val="32"/>
          <w:szCs w:val="32"/>
        </w:rPr>
      </w:pPr>
      <w:r>
        <w:rPr>
          <w:rFonts w:ascii="仿宋_GB2312" w:eastAsia="仿宋_GB2312"/>
          <w:sz w:val="32"/>
          <w:szCs w:val="32"/>
        </w:rPr>
        <w:t>张德峰</w:t>
      </w:r>
      <w:r>
        <w:rPr>
          <w:rFonts w:hint="default" w:ascii="仿宋_GB2312" w:eastAsia="仿宋_GB2312"/>
          <w:sz w:val="32"/>
          <w:szCs w:val="32"/>
        </w:rPr>
        <w:t xml:space="preserve">  </w:t>
      </w:r>
      <w:r>
        <w:rPr>
          <w:rFonts w:ascii="仿宋_GB2312" w:eastAsia="仿宋_GB2312"/>
          <w:sz w:val="32"/>
          <w:szCs w:val="32"/>
        </w:rPr>
        <w:t>商洛市文化和旅游局副局长</w:t>
      </w:r>
    </w:p>
    <w:p w14:paraId="25A06BC1">
      <w:pPr>
        <w:pStyle w:val="6"/>
        <w:ind w:firstLine="640" w:firstLineChars="200"/>
        <w:rPr>
          <w:rFonts w:hint="default" w:ascii="仿宋_GB2312" w:eastAsia="仿宋_GB2312"/>
          <w:sz w:val="32"/>
          <w:szCs w:val="32"/>
        </w:rPr>
      </w:pPr>
      <w:r>
        <w:rPr>
          <w:rFonts w:ascii="仿宋_GB2312" w:eastAsia="仿宋_GB2312"/>
          <w:sz w:val="32"/>
          <w:szCs w:val="32"/>
        </w:rPr>
        <w:t>罗来良</w:t>
      </w:r>
      <w:r>
        <w:rPr>
          <w:rFonts w:hint="default" w:ascii="仿宋_GB2312" w:eastAsia="仿宋_GB2312"/>
          <w:sz w:val="32"/>
          <w:szCs w:val="32"/>
        </w:rPr>
        <w:t xml:space="preserve">  </w:t>
      </w:r>
      <w:r>
        <w:rPr>
          <w:rFonts w:ascii="仿宋_GB2312" w:eastAsia="仿宋_GB2312"/>
          <w:sz w:val="32"/>
          <w:szCs w:val="32"/>
        </w:rPr>
        <w:t>商洛市卫生健康委员会副主任</w:t>
      </w:r>
    </w:p>
    <w:p w14:paraId="333C7F7F">
      <w:pPr>
        <w:pStyle w:val="6"/>
        <w:ind w:firstLine="640" w:firstLineChars="200"/>
        <w:rPr>
          <w:rFonts w:hint="default" w:ascii="仿宋_GB2312" w:eastAsia="仿宋_GB2312"/>
          <w:sz w:val="32"/>
          <w:szCs w:val="32"/>
        </w:rPr>
      </w:pPr>
      <w:r>
        <w:rPr>
          <w:rFonts w:ascii="仿宋_GB2312" w:eastAsia="仿宋_GB2312"/>
          <w:sz w:val="32"/>
          <w:szCs w:val="32"/>
        </w:rPr>
        <w:t>候文君</w:t>
      </w:r>
      <w:r>
        <w:rPr>
          <w:rFonts w:hint="default" w:ascii="仿宋_GB2312" w:eastAsia="仿宋_GB2312"/>
          <w:sz w:val="32"/>
          <w:szCs w:val="32"/>
        </w:rPr>
        <w:t xml:space="preserve">  </w:t>
      </w:r>
      <w:r>
        <w:rPr>
          <w:rFonts w:ascii="仿宋_GB2312" w:eastAsia="仿宋_GB2312"/>
          <w:sz w:val="32"/>
          <w:szCs w:val="32"/>
        </w:rPr>
        <w:t>国家金融监督管理总局商洛监管分局二级调研员</w:t>
      </w:r>
    </w:p>
    <w:p w14:paraId="0E3F4B1B">
      <w:pPr>
        <w:pStyle w:val="6"/>
        <w:autoSpaceDE w:val="0"/>
        <w:spacing w:line="560" w:lineRule="atLeast"/>
        <w:ind w:firstLine="640" w:firstLineChars="200"/>
        <w:rPr>
          <w:rFonts w:hint="default" w:ascii="黑体" w:hAnsi="黑体" w:eastAsia="黑体"/>
          <w:sz w:val="32"/>
          <w:szCs w:val="32"/>
        </w:rPr>
      </w:pPr>
      <w:r>
        <w:rPr>
          <w:rFonts w:ascii="黑体" w:hAnsi="黑体" w:eastAsia="黑体"/>
          <w:sz w:val="32"/>
          <w:szCs w:val="32"/>
        </w:rPr>
        <w:t>三、职责分工</w:t>
      </w:r>
    </w:p>
    <w:p w14:paraId="3F46C2F6">
      <w:pPr>
        <w:pStyle w:val="6"/>
        <w:autoSpaceDE w:val="0"/>
        <w:spacing w:line="560" w:lineRule="atLeast"/>
        <w:ind w:firstLine="643" w:firstLineChars="200"/>
        <w:rPr>
          <w:rFonts w:hint="default" w:ascii="仿宋_GB2312" w:eastAsia="仿宋_GB2312"/>
          <w:sz w:val="32"/>
          <w:szCs w:val="32"/>
        </w:rPr>
      </w:pPr>
      <w:r>
        <w:rPr>
          <w:rFonts w:ascii="仿宋_GB2312" w:eastAsia="仿宋_GB2312"/>
          <w:b/>
          <w:bCs/>
          <w:sz w:val="32"/>
          <w:szCs w:val="32"/>
        </w:rPr>
        <w:t xml:space="preserve">中国人民银行商洛市分行  </w:t>
      </w:r>
      <w:r>
        <w:rPr>
          <w:rFonts w:ascii="仿宋_GB2312" w:eastAsia="仿宋_GB2312"/>
          <w:sz w:val="32"/>
          <w:szCs w:val="32"/>
        </w:rPr>
        <w:t>负责牵头开展提升支付便利性工作，统筹协调和组织实施全市老年人、外籍来商人员优化支付服务工作，组织商业银行、非银行支付机构做好境内外银行卡受理、移动支付、现金使用等支付服务保障工作。建立健全督导机制，对重点地区、重点银行及支付机构、重点商户等进行明察暗访、督促指导。</w:t>
      </w:r>
    </w:p>
    <w:p w14:paraId="7A7C644E">
      <w:pPr>
        <w:pStyle w:val="6"/>
        <w:autoSpaceDE w:val="0"/>
        <w:spacing w:line="560" w:lineRule="atLeast"/>
        <w:ind w:firstLine="643" w:firstLineChars="200"/>
        <w:rPr>
          <w:rFonts w:hint="default" w:ascii="仿宋_GB2312" w:eastAsia="仿宋_GB2312"/>
          <w:sz w:val="32"/>
          <w:szCs w:val="32"/>
        </w:rPr>
      </w:pPr>
      <w:r>
        <w:rPr>
          <w:rFonts w:ascii="仿宋_GB2312" w:eastAsia="仿宋_GB2312"/>
          <w:b/>
          <w:bCs/>
          <w:sz w:val="32"/>
          <w:szCs w:val="32"/>
        </w:rPr>
        <w:t xml:space="preserve">中共商洛市委宣传部  </w:t>
      </w:r>
      <w:r>
        <w:rPr>
          <w:rFonts w:ascii="仿宋_GB2312" w:eastAsia="仿宋_GB2312"/>
          <w:sz w:val="32"/>
          <w:szCs w:val="32"/>
        </w:rPr>
        <w:t>负责协助做好市级发布平台相关新闻发布工作。</w:t>
      </w:r>
    </w:p>
    <w:p w14:paraId="045DEB35">
      <w:pPr>
        <w:pStyle w:val="6"/>
        <w:autoSpaceDE w:val="0"/>
        <w:spacing w:line="560" w:lineRule="atLeast"/>
        <w:ind w:firstLine="643" w:firstLineChars="200"/>
        <w:rPr>
          <w:rFonts w:hint="default" w:ascii="仿宋_GB2312" w:eastAsia="仿宋_GB2312"/>
          <w:sz w:val="32"/>
          <w:szCs w:val="32"/>
        </w:rPr>
      </w:pPr>
      <w:r>
        <w:rPr>
          <w:rFonts w:ascii="仿宋_GB2312" w:eastAsia="仿宋_GB2312"/>
          <w:b/>
          <w:bCs/>
          <w:sz w:val="32"/>
          <w:szCs w:val="32"/>
        </w:rPr>
        <w:t xml:space="preserve">中共商洛市委外事工作委员会办公室  </w:t>
      </w:r>
      <w:r>
        <w:rPr>
          <w:rFonts w:ascii="仿宋_GB2312" w:eastAsia="仿宋_GB2312"/>
          <w:sz w:val="32"/>
          <w:szCs w:val="32"/>
        </w:rPr>
        <w:t>负责协助做好重大外事活动支付服务对接相关工作，提升外籍人员对境内支付服务的认知度。</w:t>
      </w:r>
    </w:p>
    <w:p w14:paraId="0F28EFF9">
      <w:pPr>
        <w:pStyle w:val="6"/>
        <w:autoSpaceDE w:val="0"/>
        <w:spacing w:line="560" w:lineRule="atLeast"/>
        <w:ind w:firstLine="643" w:firstLineChars="200"/>
        <w:rPr>
          <w:rFonts w:hint="default" w:ascii="仿宋_GB2312" w:eastAsia="仿宋_GB2312"/>
          <w:sz w:val="32"/>
          <w:szCs w:val="32"/>
        </w:rPr>
      </w:pPr>
      <w:r>
        <w:rPr>
          <w:rFonts w:ascii="仿宋_GB2312" w:eastAsia="仿宋_GB2312"/>
          <w:b/>
          <w:bCs/>
          <w:sz w:val="32"/>
          <w:szCs w:val="32"/>
        </w:rPr>
        <w:t xml:space="preserve">商洛市发展和改革委员会  </w:t>
      </w:r>
      <w:r>
        <w:rPr>
          <w:rFonts w:ascii="仿宋_GB2312" w:eastAsia="仿宋_GB2312"/>
          <w:sz w:val="32"/>
          <w:szCs w:val="32"/>
        </w:rPr>
        <w:t>负责协调主管行业内人民币流通管理及不得拒收人民币现金等法律法规政策宣传，协同规范和指导行业经营主体人民币现金收付行为，保障消费者支付选择权。</w:t>
      </w:r>
    </w:p>
    <w:p w14:paraId="39C4ACFF">
      <w:pPr>
        <w:pStyle w:val="6"/>
        <w:autoSpaceDE w:val="0"/>
        <w:spacing w:line="560" w:lineRule="atLeast"/>
        <w:ind w:firstLine="643" w:firstLineChars="200"/>
        <w:rPr>
          <w:rFonts w:hint="default" w:ascii="仿宋_GB2312" w:eastAsia="仿宋_GB2312"/>
          <w:sz w:val="32"/>
          <w:szCs w:val="32"/>
        </w:rPr>
      </w:pPr>
      <w:r>
        <w:rPr>
          <w:rFonts w:ascii="仿宋_GB2312" w:eastAsia="仿宋_GB2312"/>
          <w:b/>
          <w:bCs/>
          <w:sz w:val="32"/>
          <w:szCs w:val="32"/>
        </w:rPr>
        <w:t xml:space="preserve">商洛市交通运输局  </w:t>
      </w:r>
      <w:r>
        <w:rPr>
          <w:rFonts w:ascii="仿宋_GB2312" w:eastAsia="仿宋_GB2312"/>
          <w:sz w:val="32"/>
          <w:szCs w:val="32"/>
        </w:rPr>
        <w:t>负责指导公交、出租、客运站等行业单位受理境内外银行卡。协同规范和指导行业经营主体人民币现金收付行为，保障消费者支付选择权。</w:t>
      </w:r>
    </w:p>
    <w:p w14:paraId="19FE2890">
      <w:pPr>
        <w:pStyle w:val="6"/>
        <w:autoSpaceDE w:val="0"/>
        <w:spacing w:line="560" w:lineRule="atLeast"/>
        <w:ind w:firstLine="643" w:firstLineChars="200"/>
        <w:rPr>
          <w:rFonts w:hint="default" w:ascii="仿宋_GB2312" w:eastAsia="仿宋_GB2312"/>
          <w:sz w:val="32"/>
          <w:szCs w:val="32"/>
        </w:rPr>
      </w:pPr>
      <w:r>
        <w:rPr>
          <w:rFonts w:ascii="仿宋_GB2312" w:eastAsia="仿宋_GB2312"/>
          <w:b/>
          <w:bCs/>
          <w:sz w:val="32"/>
          <w:szCs w:val="32"/>
        </w:rPr>
        <w:t xml:space="preserve">商洛市商务局  </w:t>
      </w:r>
      <w:r>
        <w:rPr>
          <w:rFonts w:ascii="仿宋_GB2312" w:eastAsia="仿宋_GB2312"/>
          <w:sz w:val="32"/>
          <w:szCs w:val="32"/>
        </w:rPr>
        <w:t>负责协调推动大型商圈（含商业综合体）、餐饮企业、商场、超市和品牌连锁便利店等商贸企业受理境内外银行卡、优化人民币现金使用环境以及使用移动支付等，并将商户银行卡受理情况纳入本领域服务质量考核评价范围。协同规范和指导行业经营主体人民币现金收付行为，保障消费者支付选择权。配合在重点场所打造支付便利化特色场景。</w:t>
      </w:r>
    </w:p>
    <w:p w14:paraId="1108D72B">
      <w:pPr>
        <w:pStyle w:val="6"/>
        <w:autoSpaceDE w:val="0"/>
        <w:spacing w:line="560" w:lineRule="atLeast"/>
        <w:ind w:firstLine="643" w:firstLineChars="200"/>
        <w:rPr>
          <w:rFonts w:hint="default" w:ascii="仿宋_GB2312" w:eastAsia="仿宋_GB2312"/>
          <w:sz w:val="32"/>
          <w:szCs w:val="32"/>
        </w:rPr>
      </w:pPr>
      <w:r>
        <w:rPr>
          <w:rFonts w:ascii="仿宋_GB2312" w:eastAsia="仿宋_GB2312"/>
          <w:b/>
          <w:bCs/>
          <w:sz w:val="32"/>
          <w:szCs w:val="32"/>
        </w:rPr>
        <w:t xml:space="preserve">商洛市文化和旅游局  </w:t>
      </w:r>
      <w:r>
        <w:rPr>
          <w:rFonts w:ascii="仿宋_GB2312" w:eastAsia="仿宋_GB2312"/>
          <w:sz w:val="32"/>
          <w:szCs w:val="32"/>
        </w:rPr>
        <w:t>负责协调推动</w:t>
      </w:r>
      <w:r>
        <w:rPr>
          <w:rFonts w:hint="default" w:ascii="仿宋_GB2312" w:eastAsia="仿宋_GB2312"/>
          <w:sz w:val="32"/>
          <w:szCs w:val="32"/>
        </w:rPr>
        <w:t>4A以上旅游景区、省级以上度假区、国家级旅游休闲街区、文娱场所、三星级以上酒店受理境内外银行卡，并将商户银行卡受理情况纳入本领域服务质量考核评价范围。协同规范和指导行业经营主体人民币现金收付行为，保障消费者支付选择权。配合在重点景区打造支付便利化特色场景。</w:t>
      </w:r>
    </w:p>
    <w:p w14:paraId="36950AD5">
      <w:pPr>
        <w:pStyle w:val="6"/>
        <w:autoSpaceDE w:val="0"/>
        <w:spacing w:line="560" w:lineRule="atLeast"/>
        <w:ind w:firstLine="643" w:firstLineChars="200"/>
        <w:rPr>
          <w:rFonts w:hint="default" w:ascii="仿宋_GB2312" w:eastAsia="仿宋_GB2312"/>
          <w:sz w:val="32"/>
          <w:szCs w:val="32"/>
        </w:rPr>
      </w:pPr>
      <w:r>
        <w:rPr>
          <w:rFonts w:ascii="仿宋_GB2312" w:eastAsia="仿宋_GB2312"/>
          <w:b/>
          <w:bCs/>
          <w:sz w:val="32"/>
          <w:szCs w:val="32"/>
        </w:rPr>
        <w:t xml:space="preserve">商洛市卫生健康委员会  </w:t>
      </w:r>
      <w:r>
        <w:rPr>
          <w:rFonts w:ascii="仿宋_GB2312" w:eastAsia="仿宋_GB2312"/>
          <w:sz w:val="32"/>
          <w:szCs w:val="32"/>
        </w:rPr>
        <w:t>负责协调推动三甲公立医院受理境内外银行卡。</w:t>
      </w:r>
    </w:p>
    <w:p w14:paraId="3EB0DA0B">
      <w:pPr>
        <w:pStyle w:val="6"/>
        <w:autoSpaceDE w:val="0"/>
        <w:spacing w:line="560" w:lineRule="atLeast"/>
        <w:ind w:firstLine="643" w:firstLineChars="200"/>
        <w:rPr>
          <w:rFonts w:hint="default" w:ascii="仿宋_GB2312" w:eastAsia="仿宋_GB2312"/>
          <w:sz w:val="32"/>
          <w:szCs w:val="32"/>
        </w:rPr>
      </w:pPr>
      <w:r>
        <w:rPr>
          <w:rFonts w:ascii="仿宋_GB2312" w:eastAsia="仿宋_GB2312"/>
          <w:b/>
          <w:bCs/>
          <w:sz w:val="32"/>
          <w:szCs w:val="32"/>
        </w:rPr>
        <w:t xml:space="preserve">国家金融监督管理总局商洛监管分局  </w:t>
      </w:r>
      <w:r>
        <w:rPr>
          <w:rFonts w:ascii="仿宋_GB2312" w:eastAsia="仿宋_GB2312"/>
          <w:sz w:val="32"/>
          <w:szCs w:val="32"/>
        </w:rPr>
        <w:t>负责指导商业银行加大支持外卡取现</w:t>
      </w:r>
      <w:r>
        <w:rPr>
          <w:rFonts w:hint="default" w:ascii="仿宋_GB2312" w:eastAsia="仿宋_GB2312"/>
          <w:sz w:val="32"/>
          <w:szCs w:val="32"/>
        </w:rPr>
        <w:t>ATM布放。监督商业银行营业网点金融服务情况，督促指导商业银行畅通咨询投诉渠道，切实做好金融消费者权益保护工作。配合在重点场所打造支付便利化特色场景。</w:t>
      </w:r>
    </w:p>
    <w:p w14:paraId="377A3EDB">
      <w:pPr>
        <w:pStyle w:val="6"/>
        <w:autoSpaceDE w:val="0"/>
        <w:spacing w:line="560" w:lineRule="atLeast"/>
        <w:ind w:firstLine="640" w:firstLineChars="200"/>
        <w:rPr>
          <w:rFonts w:hint="default" w:ascii="黑体" w:hAnsi="黑体" w:eastAsia="黑体"/>
          <w:sz w:val="32"/>
          <w:szCs w:val="32"/>
        </w:rPr>
      </w:pPr>
      <w:r>
        <w:rPr>
          <w:rFonts w:ascii="黑体" w:hAnsi="黑体" w:eastAsia="黑体"/>
          <w:sz w:val="32"/>
          <w:szCs w:val="32"/>
        </w:rPr>
        <w:t>四、运行机制</w:t>
      </w:r>
    </w:p>
    <w:p w14:paraId="20B46885">
      <w:pPr>
        <w:pStyle w:val="6"/>
        <w:autoSpaceDE w:val="0"/>
        <w:spacing w:line="560" w:lineRule="atLeast"/>
        <w:ind w:firstLine="640" w:firstLineChars="200"/>
        <w:rPr>
          <w:rFonts w:hint="default" w:ascii="仿宋_GB2312" w:eastAsia="仿宋_GB2312"/>
          <w:sz w:val="32"/>
          <w:szCs w:val="32"/>
        </w:rPr>
      </w:pPr>
      <w:r>
        <w:rPr>
          <w:rFonts w:ascii="仿宋_GB2312" w:eastAsia="仿宋_GB2312"/>
          <w:sz w:val="32"/>
          <w:szCs w:val="32"/>
        </w:rPr>
        <w:t>（一）商洛市提升支付便利性工作机制办公室设在中国人民银行商洛市分行，负责日常工作。中国人民银行商洛市分行分管负责同志兼任办公室主任，中国人民银行商洛市分行、商洛市商务局、商洛市文化和旅游局有关科室负责同志担任办公室副主任；其他成员单位有关科室负责同志担任工作机制联络员，联络员同时为办公室成员。</w:t>
      </w:r>
    </w:p>
    <w:p w14:paraId="23560631">
      <w:pPr>
        <w:pStyle w:val="6"/>
        <w:ind w:firstLine="643" w:firstLineChars="200"/>
        <w:rPr>
          <w:rFonts w:hint="default" w:ascii="仿宋_GB2312" w:eastAsia="仿宋_GB2312"/>
          <w:b/>
          <w:bCs/>
          <w:sz w:val="32"/>
          <w:szCs w:val="32"/>
        </w:rPr>
      </w:pPr>
      <w:r>
        <w:rPr>
          <w:rFonts w:ascii="仿宋_GB2312" w:eastAsia="仿宋_GB2312"/>
          <w:b/>
          <w:bCs/>
          <w:sz w:val="32"/>
          <w:szCs w:val="32"/>
        </w:rPr>
        <w:t>办公室主任：</w:t>
      </w:r>
    </w:p>
    <w:p w14:paraId="5C8C77FB">
      <w:pPr>
        <w:pStyle w:val="6"/>
        <w:ind w:firstLine="640" w:firstLineChars="200"/>
        <w:rPr>
          <w:rFonts w:hint="default" w:ascii="仿宋_GB2312" w:eastAsia="仿宋_GB2312"/>
          <w:sz w:val="32"/>
          <w:szCs w:val="32"/>
        </w:rPr>
      </w:pPr>
      <w:r>
        <w:rPr>
          <w:rFonts w:ascii="仿宋_GB2312" w:eastAsia="仿宋_GB2312"/>
          <w:sz w:val="32"/>
          <w:szCs w:val="32"/>
        </w:rPr>
        <w:t>魏艳艳</w:t>
      </w:r>
      <w:r>
        <w:rPr>
          <w:rFonts w:hint="default" w:ascii="仿宋_GB2312" w:eastAsia="仿宋_GB2312"/>
          <w:sz w:val="32"/>
          <w:szCs w:val="32"/>
        </w:rPr>
        <w:t xml:space="preserve">  </w:t>
      </w:r>
      <w:r>
        <w:rPr>
          <w:rFonts w:ascii="仿宋_GB2312" w:eastAsia="仿宋_GB2312"/>
          <w:sz w:val="32"/>
          <w:szCs w:val="32"/>
        </w:rPr>
        <w:t>中国人民银行商洛市分行党委委员、副行长</w:t>
      </w:r>
    </w:p>
    <w:p w14:paraId="096838AB">
      <w:pPr>
        <w:pStyle w:val="6"/>
        <w:ind w:firstLine="643" w:firstLineChars="200"/>
        <w:rPr>
          <w:rFonts w:hint="default" w:ascii="仿宋_GB2312" w:eastAsia="仿宋_GB2312"/>
          <w:b/>
          <w:bCs/>
          <w:sz w:val="32"/>
          <w:szCs w:val="32"/>
        </w:rPr>
      </w:pPr>
      <w:r>
        <w:rPr>
          <w:rFonts w:ascii="仿宋_GB2312" w:eastAsia="仿宋_GB2312"/>
          <w:b/>
          <w:bCs/>
          <w:sz w:val="32"/>
          <w:szCs w:val="32"/>
        </w:rPr>
        <w:t>办公室副主任：</w:t>
      </w:r>
    </w:p>
    <w:p w14:paraId="7D15817A">
      <w:pPr>
        <w:pStyle w:val="6"/>
        <w:ind w:firstLine="640" w:firstLineChars="200"/>
        <w:rPr>
          <w:rFonts w:hint="default" w:ascii="仿宋_GB2312" w:eastAsia="仿宋_GB2312"/>
          <w:sz w:val="32"/>
          <w:szCs w:val="32"/>
        </w:rPr>
      </w:pPr>
      <w:r>
        <w:rPr>
          <w:rFonts w:ascii="仿宋_GB2312" w:eastAsia="仿宋_GB2312"/>
          <w:sz w:val="32"/>
          <w:szCs w:val="32"/>
        </w:rPr>
        <w:t>孙忠民</w:t>
      </w:r>
      <w:r>
        <w:rPr>
          <w:rFonts w:hint="default" w:ascii="仿宋_GB2312" w:eastAsia="仿宋_GB2312"/>
          <w:sz w:val="32"/>
          <w:szCs w:val="32"/>
        </w:rPr>
        <w:t xml:space="preserve">  </w:t>
      </w:r>
      <w:r>
        <w:rPr>
          <w:rFonts w:ascii="仿宋_GB2312" w:eastAsia="仿宋_GB2312"/>
          <w:sz w:val="32"/>
          <w:szCs w:val="32"/>
        </w:rPr>
        <w:t>中国人民银行商洛市分行支付结算科科长</w:t>
      </w:r>
    </w:p>
    <w:p w14:paraId="7B871B43">
      <w:pPr>
        <w:pStyle w:val="6"/>
        <w:ind w:firstLine="640" w:firstLineChars="200"/>
        <w:rPr>
          <w:rFonts w:hint="default" w:ascii="仿宋_GB2312" w:eastAsia="仿宋_GB2312"/>
          <w:sz w:val="32"/>
          <w:szCs w:val="32"/>
        </w:rPr>
      </w:pPr>
      <w:r>
        <w:rPr>
          <w:rFonts w:ascii="仿宋_GB2312" w:eastAsia="仿宋_GB2312"/>
          <w:sz w:val="32"/>
          <w:szCs w:val="32"/>
        </w:rPr>
        <w:t>陈元辉</w:t>
      </w:r>
      <w:r>
        <w:rPr>
          <w:rFonts w:hint="default" w:ascii="仿宋_GB2312" w:eastAsia="仿宋_GB2312"/>
          <w:sz w:val="32"/>
          <w:szCs w:val="32"/>
        </w:rPr>
        <w:t xml:space="preserve">  </w:t>
      </w:r>
      <w:r>
        <w:rPr>
          <w:rFonts w:ascii="仿宋_GB2312" w:eastAsia="仿宋_GB2312"/>
          <w:sz w:val="32"/>
          <w:szCs w:val="32"/>
        </w:rPr>
        <w:t>商洛市商务局涉外经济科科长</w:t>
      </w:r>
    </w:p>
    <w:p w14:paraId="4C7413AF">
      <w:pPr>
        <w:pStyle w:val="6"/>
        <w:ind w:firstLine="640" w:firstLineChars="200"/>
        <w:rPr>
          <w:rFonts w:hint="default" w:ascii="仿宋_GB2312" w:eastAsia="仿宋_GB2312"/>
          <w:sz w:val="32"/>
          <w:szCs w:val="32"/>
        </w:rPr>
      </w:pPr>
      <w:r>
        <w:rPr>
          <w:rFonts w:ascii="仿宋_GB2312" w:eastAsia="仿宋_GB2312"/>
          <w:sz w:val="32"/>
          <w:szCs w:val="32"/>
        </w:rPr>
        <w:t>周</w:t>
      </w:r>
      <w:r>
        <w:rPr>
          <w:rFonts w:hint="default" w:ascii="仿宋_GB2312" w:eastAsia="仿宋_GB2312"/>
          <w:sz w:val="32"/>
          <w:szCs w:val="32"/>
        </w:rPr>
        <w:t xml:space="preserve">  </w:t>
      </w:r>
      <w:r>
        <w:rPr>
          <w:rFonts w:ascii="仿宋_GB2312" w:eastAsia="仿宋_GB2312"/>
          <w:sz w:val="32"/>
          <w:szCs w:val="32"/>
        </w:rPr>
        <w:t>琦</w:t>
      </w:r>
      <w:r>
        <w:rPr>
          <w:rFonts w:hint="default" w:ascii="仿宋_GB2312" w:eastAsia="仿宋_GB2312"/>
          <w:sz w:val="32"/>
          <w:szCs w:val="32"/>
        </w:rPr>
        <w:t xml:space="preserve">  </w:t>
      </w:r>
      <w:r>
        <w:rPr>
          <w:rFonts w:ascii="仿宋_GB2312" w:eastAsia="仿宋_GB2312"/>
          <w:sz w:val="32"/>
          <w:szCs w:val="32"/>
        </w:rPr>
        <w:t>商洛市文化市场综合执法支队旅游执法科科长</w:t>
      </w:r>
    </w:p>
    <w:p w14:paraId="3DE281EE">
      <w:pPr>
        <w:pStyle w:val="6"/>
        <w:ind w:firstLine="643" w:firstLineChars="200"/>
        <w:rPr>
          <w:rFonts w:hint="default" w:ascii="仿宋_GB2312" w:eastAsia="仿宋_GB2312"/>
          <w:b/>
          <w:bCs/>
          <w:sz w:val="32"/>
          <w:szCs w:val="32"/>
        </w:rPr>
      </w:pPr>
      <w:r>
        <w:rPr>
          <w:rFonts w:ascii="仿宋_GB2312" w:eastAsia="仿宋_GB2312"/>
          <w:b/>
          <w:bCs/>
          <w:sz w:val="32"/>
          <w:szCs w:val="32"/>
        </w:rPr>
        <w:t>办公室成员（联络员）：</w:t>
      </w:r>
    </w:p>
    <w:p w14:paraId="066399C9">
      <w:pPr>
        <w:pStyle w:val="6"/>
        <w:ind w:firstLine="640" w:firstLineChars="200"/>
        <w:rPr>
          <w:rFonts w:hint="default" w:ascii="仿宋_GB2312" w:eastAsia="仿宋_GB2312"/>
          <w:sz w:val="32"/>
          <w:szCs w:val="32"/>
        </w:rPr>
      </w:pPr>
      <w:r>
        <w:rPr>
          <w:rFonts w:ascii="仿宋_GB2312" w:eastAsia="仿宋_GB2312"/>
          <w:sz w:val="32"/>
          <w:szCs w:val="32"/>
        </w:rPr>
        <w:t>郭小萌</w:t>
      </w:r>
      <w:r>
        <w:rPr>
          <w:rFonts w:hint="default" w:ascii="仿宋_GB2312" w:eastAsia="仿宋_GB2312"/>
          <w:sz w:val="32"/>
          <w:szCs w:val="32"/>
        </w:rPr>
        <w:t xml:space="preserve">  </w:t>
      </w:r>
      <w:r>
        <w:rPr>
          <w:rFonts w:ascii="仿宋_GB2312" w:eastAsia="仿宋_GB2312"/>
          <w:sz w:val="32"/>
          <w:szCs w:val="32"/>
        </w:rPr>
        <w:t>中共商洛市委宣传部新闻科科长</w:t>
      </w:r>
    </w:p>
    <w:p w14:paraId="7F5943C2">
      <w:pPr>
        <w:pStyle w:val="6"/>
        <w:ind w:firstLine="640" w:firstLineChars="200"/>
        <w:rPr>
          <w:rFonts w:hint="default" w:ascii="仿宋_GB2312" w:eastAsia="仿宋_GB2312"/>
          <w:sz w:val="32"/>
          <w:szCs w:val="32"/>
        </w:rPr>
      </w:pPr>
      <w:r>
        <w:rPr>
          <w:rFonts w:ascii="仿宋_GB2312" w:eastAsia="仿宋_GB2312"/>
          <w:sz w:val="32"/>
          <w:szCs w:val="32"/>
        </w:rPr>
        <w:t>朱开荣</w:t>
      </w:r>
      <w:r>
        <w:rPr>
          <w:rFonts w:hint="default" w:ascii="仿宋_GB2312" w:eastAsia="仿宋_GB2312"/>
          <w:sz w:val="32"/>
          <w:szCs w:val="32"/>
        </w:rPr>
        <w:t xml:space="preserve">  </w:t>
      </w:r>
      <w:r>
        <w:rPr>
          <w:rFonts w:ascii="仿宋_GB2312" w:eastAsia="仿宋_GB2312"/>
          <w:sz w:val="32"/>
          <w:szCs w:val="32"/>
        </w:rPr>
        <w:t>中共商洛市委办公室外事科科长</w:t>
      </w:r>
    </w:p>
    <w:p w14:paraId="12DB43BA">
      <w:pPr>
        <w:pStyle w:val="6"/>
        <w:ind w:firstLine="640" w:firstLineChars="200"/>
        <w:rPr>
          <w:rFonts w:hint="default" w:ascii="仿宋_GB2312" w:eastAsia="仿宋_GB2312"/>
          <w:sz w:val="32"/>
          <w:szCs w:val="32"/>
        </w:rPr>
      </w:pPr>
      <w:r>
        <w:rPr>
          <w:rFonts w:ascii="仿宋_GB2312" w:eastAsia="仿宋_GB2312"/>
          <w:sz w:val="32"/>
          <w:szCs w:val="32"/>
        </w:rPr>
        <w:t>朱</w:t>
      </w:r>
      <w:r>
        <w:rPr>
          <w:rFonts w:hint="default" w:ascii="仿宋_GB2312" w:eastAsia="仿宋_GB2312"/>
          <w:sz w:val="32"/>
          <w:szCs w:val="32"/>
        </w:rPr>
        <w:t xml:space="preserve">  </w:t>
      </w:r>
      <w:r>
        <w:rPr>
          <w:rFonts w:ascii="仿宋_GB2312" w:eastAsia="仿宋_GB2312"/>
          <w:sz w:val="32"/>
          <w:szCs w:val="32"/>
        </w:rPr>
        <w:t>莉</w:t>
      </w:r>
      <w:r>
        <w:rPr>
          <w:rFonts w:hint="default" w:ascii="仿宋_GB2312" w:eastAsia="仿宋_GB2312"/>
          <w:sz w:val="32"/>
          <w:szCs w:val="32"/>
        </w:rPr>
        <w:t xml:space="preserve">  </w:t>
      </w:r>
      <w:r>
        <w:rPr>
          <w:rFonts w:ascii="仿宋_GB2312" w:eastAsia="仿宋_GB2312"/>
          <w:sz w:val="32"/>
          <w:szCs w:val="32"/>
        </w:rPr>
        <w:t>商洛市发展和改革委员会财贸和外资科科长</w:t>
      </w:r>
    </w:p>
    <w:p w14:paraId="5E332B34">
      <w:pPr>
        <w:pStyle w:val="6"/>
        <w:ind w:firstLine="640" w:firstLineChars="200"/>
        <w:rPr>
          <w:rFonts w:hint="default" w:ascii="仿宋_GB2312" w:eastAsia="仿宋_GB2312"/>
          <w:sz w:val="32"/>
          <w:szCs w:val="32"/>
        </w:rPr>
      </w:pPr>
      <w:r>
        <w:rPr>
          <w:rFonts w:ascii="仿宋_GB2312" w:eastAsia="仿宋_GB2312"/>
          <w:sz w:val="32"/>
          <w:szCs w:val="32"/>
        </w:rPr>
        <w:t>杨丹东</w:t>
      </w:r>
      <w:r>
        <w:rPr>
          <w:rFonts w:hint="default" w:ascii="仿宋_GB2312" w:eastAsia="仿宋_GB2312"/>
          <w:sz w:val="32"/>
          <w:szCs w:val="32"/>
        </w:rPr>
        <w:t xml:space="preserve">  </w:t>
      </w:r>
      <w:r>
        <w:rPr>
          <w:rFonts w:ascii="仿宋_GB2312" w:eastAsia="仿宋_GB2312"/>
          <w:sz w:val="32"/>
          <w:szCs w:val="32"/>
        </w:rPr>
        <w:t>商洛市交通运输局运管科科长</w:t>
      </w:r>
    </w:p>
    <w:p w14:paraId="15B7A22A">
      <w:pPr>
        <w:pStyle w:val="6"/>
        <w:ind w:firstLine="640" w:firstLineChars="200"/>
        <w:rPr>
          <w:rFonts w:hint="default" w:ascii="仿宋_GB2312" w:eastAsia="仿宋_GB2312"/>
          <w:sz w:val="32"/>
          <w:szCs w:val="32"/>
        </w:rPr>
      </w:pPr>
      <w:r>
        <w:rPr>
          <w:rFonts w:ascii="仿宋_GB2312" w:eastAsia="仿宋_GB2312"/>
          <w:sz w:val="32"/>
          <w:szCs w:val="32"/>
        </w:rPr>
        <w:t>唐兆奇</w:t>
      </w:r>
      <w:r>
        <w:rPr>
          <w:rFonts w:hint="default" w:ascii="仿宋_GB2312" w:eastAsia="仿宋_GB2312"/>
          <w:sz w:val="32"/>
          <w:szCs w:val="32"/>
        </w:rPr>
        <w:t xml:space="preserve">  </w:t>
      </w:r>
      <w:r>
        <w:rPr>
          <w:rFonts w:ascii="仿宋_GB2312" w:eastAsia="仿宋_GB2312"/>
          <w:sz w:val="32"/>
          <w:szCs w:val="32"/>
        </w:rPr>
        <w:t>商洛市卫生健康委员会规划科科长</w:t>
      </w:r>
    </w:p>
    <w:p w14:paraId="37B95AEB">
      <w:pPr>
        <w:pStyle w:val="6"/>
        <w:ind w:left="1913" w:leftChars="200" w:hanging="1273" w:hangingChars="398"/>
        <w:rPr>
          <w:rFonts w:hint="default" w:ascii="仿宋_GB2312" w:eastAsia="仿宋_GB2312"/>
          <w:spacing w:val="-4"/>
          <w:sz w:val="32"/>
          <w:szCs w:val="32"/>
        </w:rPr>
      </w:pPr>
      <w:r>
        <w:rPr>
          <w:rFonts w:ascii="仿宋_GB2312" w:eastAsia="仿宋_GB2312"/>
          <w:sz w:val="32"/>
          <w:szCs w:val="32"/>
        </w:rPr>
        <w:t>郑占武</w:t>
      </w:r>
      <w:r>
        <w:rPr>
          <w:rFonts w:hint="default" w:ascii="仿宋_GB2312" w:eastAsia="仿宋_GB2312"/>
          <w:sz w:val="32"/>
          <w:szCs w:val="32"/>
        </w:rPr>
        <w:t xml:space="preserve">  </w:t>
      </w:r>
      <w:r>
        <w:rPr>
          <w:rFonts w:ascii="仿宋_GB2312" w:eastAsia="仿宋_GB2312"/>
          <w:spacing w:val="-4"/>
          <w:sz w:val="32"/>
          <w:szCs w:val="32"/>
        </w:rPr>
        <w:t>原中国银行保险监督管理委员会消费者权益保护科副科长</w:t>
      </w:r>
    </w:p>
    <w:p w14:paraId="1E34950C">
      <w:pPr>
        <w:pStyle w:val="6"/>
        <w:autoSpaceDE w:val="0"/>
        <w:spacing w:line="560" w:lineRule="atLeast"/>
        <w:ind w:firstLine="640" w:firstLineChars="200"/>
        <w:rPr>
          <w:rFonts w:hint="default" w:ascii="仿宋_GB2312" w:eastAsia="仿宋_GB2312"/>
          <w:sz w:val="32"/>
          <w:szCs w:val="32"/>
        </w:rPr>
      </w:pPr>
      <w:r>
        <w:rPr>
          <w:rFonts w:ascii="仿宋_GB2312" w:eastAsia="仿宋_GB2312"/>
          <w:sz w:val="32"/>
          <w:szCs w:val="32"/>
        </w:rPr>
        <w:t>（二）工作机制成员和联络员因工作变动需要调整的，由所在单位提出，报工作机制办公室备案。</w:t>
      </w:r>
    </w:p>
    <w:p w14:paraId="29557631">
      <w:pPr>
        <w:pStyle w:val="6"/>
        <w:autoSpaceDE w:val="0"/>
        <w:spacing w:line="560" w:lineRule="atLeast"/>
        <w:ind w:firstLine="640" w:firstLineChars="200"/>
        <w:rPr>
          <w:rFonts w:hint="default" w:ascii="仿宋_GB2312" w:eastAsia="仿宋_GB2312"/>
          <w:sz w:val="32"/>
          <w:szCs w:val="32"/>
        </w:rPr>
      </w:pPr>
      <w:r>
        <w:rPr>
          <w:rFonts w:ascii="仿宋_GB2312" w:eastAsia="仿宋_GB2312"/>
          <w:sz w:val="32"/>
          <w:szCs w:val="32"/>
        </w:rPr>
        <w:t>（三）工作机制根据需要不定期召开专题会议。会议由召集人或委托副召集人主持召开，工作机制成员参加，必要时可邀请与会议主题紧密相关的其他单位、地方负责同志和专家列席。</w:t>
      </w:r>
    </w:p>
    <w:p w14:paraId="15EDE8DA">
      <w:pPr>
        <w:pStyle w:val="6"/>
        <w:autoSpaceDE w:val="0"/>
        <w:spacing w:line="560" w:lineRule="atLeast"/>
        <w:ind w:firstLine="640" w:firstLineChars="200"/>
        <w:rPr>
          <w:rFonts w:hint="default" w:ascii="仿宋_GB2312" w:eastAsia="仿宋_GB2312"/>
          <w:sz w:val="32"/>
          <w:szCs w:val="32"/>
        </w:rPr>
      </w:pPr>
      <w:r>
        <w:rPr>
          <w:rFonts w:ascii="仿宋_GB2312" w:eastAsia="仿宋_GB2312"/>
          <w:sz w:val="32"/>
          <w:szCs w:val="32"/>
        </w:rPr>
        <w:t>（四）</w:t>
      </w:r>
      <w:r>
        <w:rPr>
          <w:rFonts w:ascii="仿宋_GB2312" w:eastAsia="仿宋_GB2312"/>
          <w:spacing w:val="-6"/>
          <w:sz w:val="32"/>
          <w:szCs w:val="32"/>
        </w:rPr>
        <w:t>工作机制办公室可根据需要召开成员单位联络员会议，由工作机制办公室主任或副主任召集。工作机制办公室根据工作需要，对重点地区、重点场所、重点商户、重点商业银行及支付机构的工作情况进行检查督导，对工作开展不力的进行约谈警示。</w:t>
      </w:r>
    </w:p>
    <w:p w14:paraId="48041813">
      <w:pPr>
        <w:pStyle w:val="6"/>
        <w:autoSpaceDE w:val="0"/>
        <w:spacing w:line="560" w:lineRule="atLeast"/>
        <w:ind w:firstLine="640" w:firstLineChars="200"/>
        <w:rPr>
          <w:rFonts w:hint="default" w:ascii="黑体" w:hAnsi="黑体" w:eastAsia="黑体"/>
          <w:sz w:val="32"/>
          <w:szCs w:val="32"/>
        </w:rPr>
      </w:pPr>
      <w:r>
        <w:rPr>
          <w:rFonts w:ascii="黑体" w:hAnsi="黑体" w:eastAsia="黑体"/>
          <w:sz w:val="32"/>
          <w:szCs w:val="32"/>
        </w:rPr>
        <w:t>五、工作要求</w:t>
      </w:r>
    </w:p>
    <w:p w14:paraId="72D07722">
      <w:pPr>
        <w:pStyle w:val="6"/>
        <w:autoSpaceDE w:val="0"/>
        <w:spacing w:line="560" w:lineRule="atLeast"/>
        <w:ind w:firstLine="640" w:firstLineChars="200"/>
        <w:rPr>
          <w:rFonts w:hint="default" w:ascii="仿宋_GB2312" w:eastAsia="仿宋_GB2312"/>
          <w:sz w:val="32"/>
          <w:szCs w:val="32"/>
        </w:rPr>
      </w:pPr>
      <w:r>
        <w:rPr>
          <w:rFonts w:ascii="仿宋_GB2312" w:eastAsia="仿宋_GB2312"/>
          <w:sz w:val="32"/>
          <w:szCs w:val="32"/>
        </w:rPr>
        <w:t>（一）工作机制各成员单位要按照职责分工，认真落实工作机制议定事项，积极主动承担工作任务，深入研究重点难点问题，制定针对性措施，扎实做好相关工作。工作机制办公室发挥统筹协调职能。各成员单位要密切配合、加强沟通、互相支持，形成强大的工作合力，充分发挥工作机制作用，共同做好优化支付服务、提升支付便利性各项工作。</w:t>
      </w:r>
    </w:p>
    <w:p w14:paraId="1BFAB6E5">
      <w:r>
        <w:rPr>
          <w:rFonts w:ascii="仿宋_GB2312" w:eastAsia="仿宋_GB2312"/>
          <w:sz w:val="32"/>
          <w:szCs w:val="32"/>
        </w:rPr>
        <w:t>（二）工作机制各成员单位有义务要严格保守工作秘密，确保我市优化支付服务、提升支付便利性工作机制稳妥有效实施。中国人民银行商洛市分行将各成员单位工作开展过程中形成的典型案例和成功经验及时总结上报，同时向全市推广。</w:t>
      </w:r>
      <w:bookmarkStart w:id="0" w:name="_GoBack"/>
      <w:bookmarkEnd w:id="0"/>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E453EE24-C7EF-4AFE-9F0B-412B9E5B12DF}"/>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00002FF" w:usb1="4000ACFF" w:usb2="00000001" w:usb3="00000000" w:csb0="2000019F" w:csb1="00000000"/>
    <w:embedRegular r:id="rId2" w:fontKey="{DE817CD9-0A81-4285-A700-604488D37B4F}"/>
  </w:font>
  <w:font w:name="仿宋_GB2312">
    <w:panose1 w:val="02010609030101010101"/>
    <w:charset w:val="86"/>
    <w:family w:val="modern"/>
    <w:pitch w:val="default"/>
    <w:sig w:usb0="00000001" w:usb1="080E0000" w:usb2="00000000" w:usb3="00000000" w:csb0="00040000" w:csb1="00000000"/>
    <w:embedRegular r:id="rId3" w:fontKey="{47C13212-40AF-4BE4-85FC-6419FF681D21}"/>
  </w:font>
  <w:font w:name="方正小标宋简体">
    <w:panose1 w:val="02000000000000000000"/>
    <w:charset w:val="86"/>
    <w:family w:val="script"/>
    <w:pitch w:val="default"/>
    <w:sig w:usb0="00000001" w:usb1="08000000" w:usb2="00000000" w:usb3="00000000" w:csb0="00040000" w:csb1="00000000"/>
    <w:embedRegular r:id="rId4" w:fontKey="{50FF5F7B-D32E-40D9-A17D-8CFA4915DC09}"/>
  </w:font>
  <w:font w:name="方正小标宋_GBK">
    <w:altName w:val="微软雅黑"/>
    <w:panose1 w:val="02000000000000000000"/>
    <w:charset w:val="86"/>
    <w:family w:val="auto"/>
    <w:pitch w:val="default"/>
    <w:sig w:usb0="00000000" w:usb1="00000000" w:usb2="00082016" w:usb3="00000000" w:csb0="00040001" w:csb1="00000000"/>
    <w:embedRegular r:id="rId5" w:fontKey="{69BCC809-91BD-4E94-A70D-538BD9C8731C}"/>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672C0E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uiPriority w:val="0"/>
    <w:pPr>
      <w:widowControl w:val="0"/>
      <w:jc w:val="both"/>
    </w:pPr>
    <w:rPr>
      <w:rFonts w:ascii="Times New Roman" w:hAnsi="Times New Roman" w:eastAsia="仿宋_GB2312" w:cs="Times New Roman"/>
      <w:kern w:val="2"/>
      <w:sz w:val="32"/>
      <w:lang w:val="en-US" w:eastAsia="zh-CN"/>
    </w:rPr>
  </w:style>
  <w:style w:type="character" w:default="1" w:styleId="4">
    <w:name w:val="Default Paragraph Font"/>
    <w:semiHidden/>
    <w:uiPriority w:val="0"/>
  </w:style>
  <w:style w:type="table" w:default="1" w:styleId="3">
    <w:name w:val="Normal Table"/>
    <w:semiHidden/>
    <w:qFormat/>
    <w:uiPriority w:val="0"/>
    <w:tblPr>
      <w:tblCellMar>
        <w:top w:w="0" w:type="dxa"/>
        <w:left w:w="108" w:type="dxa"/>
        <w:bottom w:w="0" w:type="dxa"/>
        <w:right w:w="108" w:type="dxa"/>
      </w:tblCellMar>
    </w:tblPr>
  </w:style>
  <w:style w:type="paragraph" w:styleId="2">
    <w:name w:val="footer"/>
    <w:basedOn w:val="1"/>
    <w:uiPriority w:val="0"/>
    <w:pPr>
      <w:tabs>
        <w:tab w:val="center" w:pos="4153"/>
        <w:tab w:val="right" w:pos="8306"/>
      </w:tabs>
      <w:snapToGrid w:val="0"/>
      <w:jc w:val="left"/>
    </w:pPr>
    <w:rPr>
      <w:sz w:val="18"/>
      <w:szCs w:val="18"/>
    </w:rPr>
  </w:style>
  <w:style w:type="character" w:styleId="5">
    <w:name w:val="page number"/>
    <w:basedOn w:val="4"/>
    <w:uiPriority w:val="0"/>
  </w:style>
  <w:style w:type="paragraph" w:customStyle="1" w:styleId="6">
    <w:name w:val="p0"/>
    <w:basedOn w:val="1"/>
    <w:uiPriority w:val="0"/>
    <w:pPr>
      <w:widowControl/>
    </w:pPr>
    <w:rPr>
      <w:rFonts w:hint="eastAsia" w:ascii="宋体" w:hAnsi="宋体" w:eastAsia="宋体"/>
      <w:kern w:val="0"/>
      <w:sz w:val="21"/>
      <w:szCs w:val="21"/>
    </w:rPr>
  </w:style>
</w:styles>
</file>

<file path=word/_rels/document.xml.rels><?xml version="1.0" encoding="UTF-8" standalone="yes"?>
<Relationships xmlns="http://schemas.openxmlformats.org/package/2006/relationships"><Relationship Id="rId4" Type="http://schemas.openxmlformats.org/officeDocument/2006/relationships/fontTable" Target="fontTable.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5" Type="http://schemas.openxmlformats.org/officeDocument/2006/relationships/font" Target="fonts/font5.odttf"/><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6</Pages>
  <Words>0</Words>
  <Characters>0</Characters>
  <Lines>0</Lines>
  <Paragraphs>0</Paragraphs>
  <TotalTime>1</TotalTime>
  <ScaleCrop>false</ScaleCrop>
  <LinksUpToDate>false</LinksUpToDate>
  <CharactersWithSpaces>0</CharactersWithSpaces>
  <Application>WPS Office_12.1.0.20305_F1E327BC-269C-435d-A152-05C5408002CA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2025-03-25T01:55:47Z</dcterms:created>
  <dc:creator>lenovo</dc:creator>
  <cp:lastModifiedBy>lenovo</cp:lastModifiedBy>
  <dcterms:modified xsi:type="dcterms:W3CDTF">2025-03-25T01:58:04Z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2052-12.1.0.20305</vt:lpwstr>
  </property>
  <property fmtid="{D5CDD505-2E9C-101B-9397-08002B2CF9AE}" pid="3" name="KSOTemplateDocerSaveRecord">
    <vt:lpwstr>eyJoZGlkIjoiN2QyMzY5ZjQ1NmMzMGRiNTEyMGVjOTBhNTE4MDA0NGYiLCJ1c2VySWQiOiIzMDI1NTU3NzkifQ==</vt:lpwstr>
  </property>
  <property fmtid="{D5CDD505-2E9C-101B-9397-08002B2CF9AE}" pid="4" name="ICV">
    <vt:lpwstr>87523303040C4D4FA7DB5C7DA20E3B21_12</vt:lpwstr>
  </property>
</Properties>
</file>