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仿宋_GB2312" w:hAnsi="宋体" w:eastAsia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行政处罚信息公示表</w:t>
      </w:r>
    </w:p>
    <w:tbl>
      <w:tblPr>
        <w:tblStyle w:val="4"/>
        <w:tblW w:w="15000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864"/>
        <w:gridCol w:w="2008"/>
        <w:gridCol w:w="2186"/>
        <w:gridCol w:w="3283"/>
        <w:gridCol w:w="2119"/>
        <w:gridCol w:w="2014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（姓名）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行政处罚决定书文号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违法行为类型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行政处罚内容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决定机关名称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决定日期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陕西定边农村商业银行股份有限公司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榆银罚决字〔2023〕1号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违反反洗钱管理规定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依据《中华人民共和国反洗钱法》规定，处33万元罚款。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中国人民银行榆林市中心支行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2023年5月23日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张继红（时任陕西定边农村商业银行股份有限公司行长）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榆银罚决字〔2023〕2号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违反反洗钱管理规定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依据《中华人民共和国反洗钱法》规定，处2.8万元罚款。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中国人民银行榆林市中心支行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2023年5月23日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陕西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府谷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农村商业银行股份有限公司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榆银罚决字〔2023〕3号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违反反洗钱、支付结算、货币金银、国库管理规定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依据《中华人民共和国反洗钱法》《金融违法行为处罚办法》《人民币银行结算账户管理办法》《中国人民银行货币鉴别及假币收缴、鉴定管理办法》规定，给予警告，并处57万元罚款。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中国人民银行榆林市中心支行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2023年5月23日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王智君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时任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陕西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府谷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农村商业银行股份有限公司行长）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榆银罚决字〔2023〕4号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违反反洗钱管理规定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依据《中华人民共和国反洗钱法》规定，处2.6万元罚款。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中国人民银行榆林市中心支行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2023年5月23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WM1ZjgyNzQwMDYyODRmOWU5NTViMzUzN2Q0NDcxMTMifQ=="/>
  </w:docVars>
  <w:rsids>
    <w:rsidRoot w:val="00000000"/>
    <w:rsid w:val="01D874C7"/>
    <w:rsid w:val="443706C8"/>
    <w:rsid w:val="4E952669"/>
    <w:rsid w:val="754B6BEB"/>
    <w:rsid w:val="77AB729B"/>
    <w:rsid w:val="77EC0FB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69</Characters>
  <Lines>0</Lines>
  <Paragraphs>0</Paragraphs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2022-11-21T06:48:00Z</dcterms:created>
  <dc:creator>元元和娜娜</dc:creator>
  <cp:lastModifiedBy>李娜</cp:lastModifiedBy>
  <dcterms:modified xsi:type="dcterms:W3CDTF">2023-05-23T07:11:25Z</dcterms:modified>
  <dc:title>行政处罚信息公示表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  <property fmtid="{D5CDD505-2E9C-101B-9397-08002B2CF9AE}" pid="3" name="ICV">
    <vt:lpwstr>62DB847AADD740F381C828F5B0956FF1</vt:lpwstr>
  </property>
</Properties>
</file>